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79F" w:rsidRPr="00EF4DD8" w:rsidRDefault="00C2379F" w:rsidP="00C2379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A839A4" w:rsidRDefault="00A839A4" w:rsidP="00C2379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839A4" w:rsidRDefault="00A839A4" w:rsidP="00C2379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C2379F" w:rsidRPr="000F5854" w:rsidRDefault="00C2379F" w:rsidP="00C2379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9018D8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C2379F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C2379F" w:rsidRPr="00F95705" w:rsidTr="00C2379F">
        <w:trPr>
          <w:trHeight w:val="375"/>
        </w:trPr>
        <w:tc>
          <w:tcPr>
            <w:tcW w:w="1234" w:type="dxa"/>
            <w:vAlign w:val="center"/>
          </w:tcPr>
          <w:p w:rsidR="00C2379F" w:rsidRPr="00F95705" w:rsidRDefault="00C2379F" w:rsidP="00C2379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C2379F" w:rsidRPr="00C2379F" w:rsidRDefault="00C2379F" w:rsidP="00C2379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2379F">
              <w:rPr>
                <w:rFonts w:ascii="Times New Roman" w:hAnsi="Times New Roman"/>
                <w:color w:val="000000"/>
                <w:sz w:val="23"/>
                <w:szCs w:val="23"/>
              </w:rPr>
              <w:t>Вставка для эксикатора</w:t>
            </w:r>
          </w:p>
        </w:tc>
        <w:tc>
          <w:tcPr>
            <w:tcW w:w="3800" w:type="dxa"/>
          </w:tcPr>
          <w:p w:rsidR="00C2379F" w:rsidRPr="00C2379F" w:rsidRDefault="00C2379F" w:rsidP="00C2379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2379F">
              <w:rPr>
                <w:rFonts w:ascii="Times New Roman" w:hAnsi="Times New Roman"/>
                <w:color w:val="000000"/>
                <w:sz w:val="23"/>
                <w:szCs w:val="23"/>
              </w:rPr>
              <w:t>фарфоровая</w:t>
            </w:r>
          </w:p>
        </w:tc>
        <w:tc>
          <w:tcPr>
            <w:tcW w:w="3803" w:type="dxa"/>
          </w:tcPr>
          <w:p w:rsidR="00C2379F" w:rsidRPr="00C2379F" w:rsidRDefault="00C2379F" w:rsidP="00C2379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2379F">
              <w:rPr>
                <w:rFonts w:ascii="Times New Roman" w:hAnsi="Times New Roman"/>
                <w:color w:val="000000"/>
                <w:sz w:val="23"/>
                <w:szCs w:val="23"/>
              </w:rPr>
              <w:t>Вставка для эксикатора 2-175</w:t>
            </w:r>
          </w:p>
        </w:tc>
        <w:tc>
          <w:tcPr>
            <w:tcW w:w="2493" w:type="dxa"/>
            <w:vAlign w:val="center"/>
          </w:tcPr>
          <w:p w:rsidR="00C2379F" w:rsidRPr="00F95705" w:rsidRDefault="00C2379F" w:rsidP="00C2379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2379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20 795,12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6A7EA3" w:rsidRPr="00415CB3" w:rsidRDefault="00284CBC" w:rsidP="006A7EA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284CBC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Вставка диаметром 17,5 см с большим количеством круглых отверстий (не менее 85 отверствий) изготовлена из фарфора по ГОСТ 9147-80. Отличается прочностью, стойкостью к температурам до 1200°С, химическому и механическому воздействию. Служит подставкой под лабораторную посуду в обычных и вакуумных эксикаторах.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C2379F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B176A2" w:rsidRDefault="00B176A2" w:rsidP="00B176A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D62DC3" w:rsidRPr="00F95705" w:rsidRDefault="00B176A2" w:rsidP="00B176A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284CBC" w:rsidRDefault="00284CBC" w:rsidP="00284CB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</w:pPr>
            <w:r w:rsidRPr="00284CBC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Посуда и обору</w:t>
            </w: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дование лабораторные фарфоровые</w:t>
            </w: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>.</w:t>
            </w:r>
            <w:r w:rsidRPr="00284CBC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Технические условия</w:t>
            </w: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F95705" w:rsidRPr="004F735C" w:rsidRDefault="00284CBC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284C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9147-80.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Pr="00F95705" w:rsidRDefault="00A839A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176A2" w:rsidRDefault="00B176A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176A2" w:rsidRPr="00ED770D" w:rsidRDefault="00B176A2" w:rsidP="00B176A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B176A2" w:rsidRPr="00ED770D" w:rsidRDefault="00B176A2" w:rsidP="00B176A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B176A2" w:rsidRPr="00ED770D" w:rsidRDefault="00B176A2" w:rsidP="00B176A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176A2" w:rsidRPr="00ED770D" w:rsidRDefault="00B176A2" w:rsidP="00B176A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Pr="00ED770D" w:rsidRDefault="00B176A2" w:rsidP="00B176A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B176A2" w:rsidRPr="00ED770D" w:rsidRDefault="00B176A2" w:rsidP="00B176A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176A2" w:rsidRDefault="00B176A2" w:rsidP="00B176A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B176A2" w:rsidRPr="00ED770D" w:rsidRDefault="00B176A2" w:rsidP="00B176A2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B176A2" w:rsidRPr="00ED770D" w:rsidRDefault="00B176A2" w:rsidP="00B176A2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B176A2" w:rsidRPr="00ED770D" w:rsidRDefault="00B176A2" w:rsidP="00B176A2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B176A2" w:rsidRDefault="00B176A2" w:rsidP="00B176A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B176A2" w:rsidRDefault="00B176A2" w:rsidP="00B176A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A839A4" w:rsidRDefault="00A839A4" w:rsidP="00B176A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839A4" w:rsidRDefault="00A839A4" w:rsidP="00B176A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B176A2" w:rsidRDefault="00B176A2" w:rsidP="00B176A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76A2" w:rsidRPr="00F95705" w:rsidRDefault="00B176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C2379F" w:rsidRPr="001B099D" w:rsidRDefault="00C2379F" w:rsidP="00C2379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A839A4" w:rsidRDefault="00A839A4" w:rsidP="00C2379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C2379F" w:rsidRPr="000F5854" w:rsidRDefault="00C2379F" w:rsidP="00C2379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8"/>
        <w:gridCol w:w="3783"/>
        <w:gridCol w:w="3784"/>
        <w:gridCol w:w="2491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C2379F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830D8A" w:rsidP="00391831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830D8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Эксикаторға арналған ендірме</w:t>
            </w:r>
          </w:p>
        </w:tc>
        <w:tc>
          <w:tcPr>
            <w:tcW w:w="3857" w:type="dxa"/>
            <w:vAlign w:val="center"/>
          </w:tcPr>
          <w:p w:rsidR="004F65D5" w:rsidRPr="004F735C" w:rsidRDefault="00830D8A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830D8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фарфор</w:t>
            </w:r>
          </w:p>
        </w:tc>
        <w:tc>
          <w:tcPr>
            <w:tcW w:w="3858" w:type="dxa"/>
            <w:vAlign w:val="center"/>
          </w:tcPr>
          <w:p w:rsidR="004F65D5" w:rsidRPr="004F735C" w:rsidRDefault="00830D8A" w:rsidP="00284CBC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830D8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2-175 эксикаторға арналған кірістіру</w:t>
            </w:r>
          </w:p>
        </w:tc>
        <w:tc>
          <w:tcPr>
            <w:tcW w:w="2538" w:type="dxa"/>
            <w:vAlign w:val="center"/>
          </w:tcPr>
          <w:p w:rsidR="004F65D5" w:rsidRPr="00D1662F" w:rsidRDefault="00C2379F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2379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20 795,12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A839A4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284CBC" w:rsidP="00284CBC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284CB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Диаметрі 17,5 см көп дөңгелек саңылаулары бар кірістіру (кемінде 85 тесік)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МемСТ </w:t>
            </w:r>
            <w:r w:rsidRPr="00284CB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9147-80 сәйкес фарфордан жасалған. Ол беріктігімен, 1200°С-қа дейінгі температураға төзімділігімен, химиялық және механикалық кернеумен сипатталады. Кәдімгі және вакуумдық эксикаторларда зертханалық шыны ыдыстар үшін стенд ретінде қызмет етеді.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C2379F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B176A2" w:rsidRPr="00A839A4" w:rsidTr="00F95705">
        <w:tc>
          <w:tcPr>
            <w:tcW w:w="1873" w:type="pct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B176A2" w:rsidRDefault="00B176A2" w:rsidP="00B176A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B176A2" w:rsidRPr="00994DEF" w:rsidRDefault="00B176A2" w:rsidP="00B176A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</w:tc>
      </w:tr>
      <w:tr w:rsidR="00B176A2" w:rsidRPr="00A839A4" w:rsidTr="00F95705">
        <w:trPr>
          <w:trHeight w:val="568"/>
        </w:trPr>
        <w:tc>
          <w:tcPr>
            <w:tcW w:w="1873" w:type="pct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B176A2" w:rsidRPr="00F95705" w:rsidRDefault="00B176A2" w:rsidP="00B176A2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B176A2" w:rsidRPr="00F95705" w:rsidTr="00F95705">
        <w:tc>
          <w:tcPr>
            <w:tcW w:w="1873" w:type="pct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B176A2" w:rsidRPr="00F95705" w:rsidRDefault="00B176A2" w:rsidP="00B176A2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B176A2" w:rsidRPr="00F95705" w:rsidTr="00F95705">
        <w:tc>
          <w:tcPr>
            <w:tcW w:w="1873" w:type="pct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B176A2" w:rsidRPr="00F95705" w:rsidRDefault="00B176A2" w:rsidP="00B176A2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B176A2" w:rsidRPr="00F95705" w:rsidTr="00F95705">
        <w:tc>
          <w:tcPr>
            <w:tcW w:w="1873" w:type="pct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B176A2" w:rsidRPr="00F95705" w:rsidRDefault="00B176A2" w:rsidP="00B176A2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B176A2" w:rsidRPr="00F95705" w:rsidTr="00CD7CEB">
        <w:tc>
          <w:tcPr>
            <w:tcW w:w="5000" w:type="pct"/>
            <w:gridSpan w:val="4"/>
          </w:tcPr>
          <w:p w:rsidR="00B176A2" w:rsidRPr="00F95705" w:rsidRDefault="00B176A2" w:rsidP="00B176A2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B176A2" w:rsidRPr="00F95705" w:rsidTr="00F95705">
        <w:tc>
          <w:tcPr>
            <w:tcW w:w="1873" w:type="pct"/>
            <w:vMerge w:val="restart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B176A2" w:rsidRPr="00F95705" w:rsidTr="00A54949">
        <w:tc>
          <w:tcPr>
            <w:tcW w:w="1873" w:type="pct"/>
            <w:vMerge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B176A2" w:rsidRPr="004F735C" w:rsidRDefault="00B176A2" w:rsidP="00B176A2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Фарфорлық химиялық жабдықтар әне ыдыстар.Техникалық шарттар.</w:t>
            </w:r>
          </w:p>
        </w:tc>
        <w:tc>
          <w:tcPr>
            <w:tcW w:w="1851" w:type="pct"/>
            <w:vAlign w:val="center"/>
          </w:tcPr>
          <w:p w:rsidR="00B176A2" w:rsidRPr="004F735C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284CB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МемСТ 9147-80</w:t>
            </w:r>
          </w:p>
        </w:tc>
      </w:tr>
      <w:tr w:rsidR="00B176A2" w:rsidRPr="00F95705" w:rsidTr="00F95705">
        <w:tc>
          <w:tcPr>
            <w:tcW w:w="1873" w:type="pct"/>
            <w:vMerge w:val="restart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B176A2" w:rsidRPr="00F95705" w:rsidTr="00F95705">
        <w:trPr>
          <w:trHeight w:val="416"/>
        </w:trPr>
        <w:tc>
          <w:tcPr>
            <w:tcW w:w="1873" w:type="pct"/>
            <w:vMerge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B176A2" w:rsidRPr="00F95705" w:rsidRDefault="00B176A2" w:rsidP="00B176A2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B176A2" w:rsidRPr="00F95705" w:rsidTr="00CD7CEB">
        <w:tc>
          <w:tcPr>
            <w:tcW w:w="5000" w:type="pct"/>
            <w:gridSpan w:val="4"/>
          </w:tcPr>
          <w:p w:rsidR="00B176A2" w:rsidRPr="00F95705" w:rsidRDefault="00B176A2" w:rsidP="00B176A2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B176A2" w:rsidRPr="00F95705" w:rsidTr="00F95705">
        <w:tc>
          <w:tcPr>
            <w:tcW w:w="1873" w:type="pct"/>
            <w:vMerge w:val="restart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B176A2" w:rsidRPr="00F95705" w:rsidTr="00F95705">
        <w:tc>
          <w:tcPr>
            <w:tcW w:w="1873" w:type="pct"/>
            <w:vMerge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B176A2" w:rsidRPr="00F95705" w:rsidRDefault="00B176A2" w:rsidP="00B176A2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B176A2" w:rsidRPr="00F95705" w:rsidTr="00CD7CEB">
        <w:tc>
          <w:tcPr>
            <w:tcW w:w="5000" w:type="pct"/>
            <w:gridSpan w:val="4"/>
          </w:tcPr>
          <w:p w:rsidR="00B176A2" w:rsidRPr="00F95705" w:rsidRDefault="00B176A2" w:rsidP="00B176A2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B176A2" w:rsidRPr="00F95705" w:rsidTr="00CD7CEB">
        <w:tc>
          <w:tcPr>
            <w:tcW w:w="2564" w:type="pct"/>
            <w:gridSpan w:val="2"/>
          </w:tcPr>
          <w:p w:rsidR="00B176A2" w:rsidRPr="00F95705" w:rsidRDefault="00B176A2" w:rsidP="00B176A2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B176A2" w:rsidRPr="00F95705" w:rsidRDefault="00B176A2" w:rsidP="00B176A2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B176A2" w:rsidRPr="00F95705" w:rsidTr="00CD7CEB">
        <w:tc>
          <w:tcPr>
            <w:tcW w:w="2564" w:type="pct"/>
            <w:gridSpan w:val="2"/>
          </w:tcPr>
          <w:p w:rsidR="00B176A2" w:rsidRPr="00F95705" w:rsidRDefault="00B176A2" w:rsidP="00B176A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B176A2" w:rsidRPr="00F95705" w:rsidRDefault="00B176A2" w:rsidP="00B176A2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B176A2" w:rsidRPr="00F95705" w:rsidRDefault="00B176A2" w:rsidP="00B176A2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B176A2" w:rsidRDefault="00B176A2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839A4" w:rsidRDefault="00A839A4" w:rsidP="00B176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Default="00B176A2" w:rsidP="00B176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Default="00B176A2" w:rsidP="00B176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Default="00B176A2" w:rsidP="00B176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Default="00B176A2" w:rsidP="00B176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Default="00B176A2" w:rsidP="00B176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Default="00B176A2" w:rsidP="00B176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Pr="00061B16" w:rsidRDefault="00B176A2" w:rsidP="00B176A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B176A2" w:rsidRPr="00061B16" w:rsidRDefault="00B176A2" w:rsidP="00B176A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B176A2" w:rsidRPr="00061B16" w:rsidRDefault="00B176A2" w:rsidP="00B176A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Pr="00061B16" w:rsidRDefault="00B176A2" w:rsidP="00B176A2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B176A2" w:rsidRPr="00061B16" w:rsidRDefault="00B176A2" w:rsidP="00B176A2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B176A2" w:rsidRPr="00061B16" w:rsidRDefault="00B176A2" w:rsidP="00B176A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176A2" w:rsidRPr="00AD1320" w:rsidRDefault="00B176A2" w:rsidP="00B176A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B176A2" w:rsidRPr="00061B16" w:rsidRDefault="00B176A2" w:rsidP="00B176A2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B176A2" w:rsidRPr="00061B16" w:rsidRDefault="00B176A2" w:rsidP="00B176A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B176A2" w:rsidRPr="00061B16" w:rsidRDefault="00B176A2" w:rsidP="00B176A2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176A2" w:rsidRDefault="00B176A2" w:rsidP="00B176A2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176A2" w:rsidRDefault="00B176A2" w:rsidP="00B176A2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A839A4" w:rsidRDefault="00A839A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A839A4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4CBC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2532"/>
    <w:rsid w:val="00354789"/>
    <w:rsid w:val="00360058"/>
    <w:rsid w:val="00366870"/>
    <w:rsid w:val="00373AA2"/>
    <w:rsid w:val="00377398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0D8A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18D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39A4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176A2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2379F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B495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59AC1-B0FC-4392-9DA4-DB51F803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13</cp:revision>
  <cp:lastPrinted>2023-12-05T06:23:00Z</cp:lastPrinted>
  <dcterms:created xsi:type="dcterms:W3CDTF">2024-01-31T05:35:00Z</dcterms:created>
  <dcterms:modified xsi:type="dcterms:W3CDTF">2024-04-30T13:08:00Z</dcterms:modified>
</cp:coreProperties>
</file>