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90C" w:rsidRPr="00EF4DD8" w:rsidRDefault="0093290C" w:rsidP="0093290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1B0DCC" w:rsidRDefault="001B0DCC" w:rsidP="0093290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93290C" w:rsidRPr="000F5854" w:rsidRDefault="0093290C" w:rsidP="0093290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F46D07" w:rsidRPr="00540125" w:rsidRDefault="00F46D07" w:rsidP="00F46D07">
      <w:pPr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F46D07" w:rsidRDefault="00F46D07" w:rsidP="00F46D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F46D07" w:rsidRDefault="00F46D07" w:rsidP="00F46D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09"/>
        <w:gridCol w:w="3673"/>
        <w:gridCol w:w="3639"/>
        <w:gridCol w:w="3674"/>
        <w:gridCol w:w="2365"/>
      </w:tblGrid>
      <w:tr w:rsidR="00F46D07" w:rsidTr="00AC0F0F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Номер строки плана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Наименование 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Краткая характеристика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Дополнительная характеристика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Сумма, без НДС</w:t>
            </w:r>
          </w:p>
        </w:tc>
      </w:tr>
      <w:tr w:rsidR="00AC0F0F" w:rsidTr="00AC0F0F">
        <w:trPr>
          <w:trHeight w:val="375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F0F" w:rsidRDefault="00AC0F0F" w:rsidP="00AC0F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0F" w:rsidRPr="00AC0F0F" w:rsidRDefault="00AC0F0F" w:rsidP="00AC0F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AC0F0F">
              <w:rPr>
                <w:rFonts w:ascii="Times New Roman" w:hAnsi="Times New Roman"/>
                <w:color w:val="000000"/>
                <w:sz w:val="23"/>
                <w:szCs w:val="23"/>
              </w:rPr>
              <w:t>Сульфосалициловая кислота 2 водная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0F" w:rsidRPr="00AC0F0F" w:rsidRDefault="00AC0F0F" w:rsidP="00AC0F0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F0F">
              <w:rPr>
                <w:rFonts w:ascii="Times New Roman" w:hAnsi="Times New Roman"/>
                <w:color w:val="000000"/>
                <w:sz w:val="23"/>
                <w:szCs w:val="23"/>
              </w:rPr>
              <w:t>чистый для анализа, кристаллы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0F" w:rsidRPr="00AC0F0F" w:rsidRDefault="00AC0F0F" w:rsidP="00AC0F0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F0F">
              <w:rPr>
                <w:rFonts w:ascii="Times New Roman" w:hAnsi="Times New Roman"/>
                <w:color w:val="000000"/>
                <w:sz w:val="23"/>
                <w:szCs w:val="23"/>
              </w:rPr>
              <w:t>Кислота сульфосалициловая ч.д.а. 99%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F0F" w:rsidRDefault="00AC0F0F" w:rsidP="00AC0F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  <w:t>13 551,99</w:t>
            </w:r>
          </w:p>
        </w:tc>
      </w:tr>
    </w:tbl>
    <w:p w:rsidR="00F46D07" w:rsidRDefault="00F46D07" w:rsidP="00F46D0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816"/>
        <w:gridCol w:w="2650"/>
        <w:gridCol w:w="2312"/>
        <w:gridCol w:w="4782"/>
      </w:tblGrid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 w:rsidP="00F46D07">
            <w:pPr>
              <w:pStyle w:val="a7"/>
              <w:tabs>
                <w:tab w:val="left" w:pos="799"/>
                <w:tab w:val="left" w:pos="1451"/>
              </w:tabs>
              <w:suppressAutoHyphens/>
              <w:spacing w:after="0" w:line="240" w:lineRule="auto"/>
              <w:jc w:val="both"/>
              <w:rPr>
                <w:sz w:val="23"/>
                <w:szCs w:val="23"/>
                <w:lang w:val="kk-KZ"/>
              </w:rPr>
            </w:pP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Сульфосалициловая кислота - белый кристаллический порошок или бесцветные кристаллы без запаха. Неограниченно растворим в воде, эта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ноле, ацетоне, диэтиловом эфире. По физико-химическим показателям </w:t>
            </w: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Сульфосалициловая кислота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2-водная ч.д.а. должен соответствовать нормам </w:t>
            </w: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ГОСТ 4478-78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. </w:t>
            </w: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ТРЕБОВАНИЕ К ЗАКУПКЕ</w:t>
            </w:r>
          </w:p>
        </w:tc>
      </w:tr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93290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 w:eastAsia="en-US"/>
              </w:rPr>
              <w:t xml:space="preserve">Нет </w:t>
            </w:r>
          </w:p>
        </w:tc>
      </w:tr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Pr="0093290C" w:rsidRDefault="00FA320C" w:rsidP="0093290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="0093290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</w:t>
            </w:r>
          </w:p>
        </w:tc>
      </w:tr>
      <w:tr w:rsidR="00F46D07" w:rsidTr="0093290C">
        <w:trPr>
          <w:trHeight w:val="56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 w:eastAsia="en-US"/>
              </w:rPr>
            </w:pPr>
          </w:p>
        </w:tc>
      </w:tr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lastRenderedPageBreak/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pStyle w:val="a9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  <w:tr w:rsidR="00F46D07" w:rsidTr="0093290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  <w:tr w:rsidR="00F46D07" w:rsidTr="00F46D07">
        <w:trPr>
          <w:trHeight w:val="29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ТЕХНИЧЕСКИЕ СТАНДАРТЫ</w:t>
            </w:r>
          </w:p>
        </w:tc>
      </w:tr>
      <w:tr w:rsidR="00F46D07" w:rsidTr="0093290C"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Государственные и межгосударственные стандарты (</w:t>
            </w:r>
            <w:r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eastAsia="en-US"/>
              </w:rPr>
              <w:t>зарегистрированные в РК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Обозначение</w:t>
            </w:r>
          </w:p>
        </w:tc>
      </w:tr>
      <w:tr w:rsidR="00F46D07" w:rsidTr="0093290C"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 w:rsidP="00F46D07">
            <w:pPr>
              <w:shd w:val="clear" w:color="auto" w:fill="FFFFFF"/>
              <w:tabs>
                <w:tab w:val="left" w:pos="42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Реактивы.</w:t>
            </w:r>
            <w:r>
              <w:t xml:space="preserve"> </w:t>
            </w:r>
            <w:r w:rsidRPr="00F46D0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Сульфосал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ициловая кислота 2-водная.Технические условия.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 w:rsidRPr="00F46D07"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ГОСТ 4478-78</w:t>
            </w:r>
          </w:p>
        </w:tc>
      </w:tr>
      <w:tr w:rsidR="00F46D07" w:rsidTr="0093290C"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Международные стандарты (</w:t>
            </w:r>
            <w:r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eastAsia="en-US"/>
              </w:rPr>
              <w:t>не зарегистрированные в РК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Обозначение</w:t>
            </w:r>
          </w:p>
        </w:tc>
      </w:tr>
      <w:tr w:rsidR="00F46D07" w:rsidTr="0093290C">
        <w:trPr>
          <w:trHeight w:val="561"/>
        </w:trPr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F46D07">
            <w:pPr>
              <w:shd w:val="clear" w:color="auto" w:fill="FFFFFF"/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НОРМАТИВНО-ТЕХНИЧЕСКИЕ ДОКУМЕНТЫ</w:t>
            </w:r>
          </w:p>
        </w:tc>
      </w:tr>
      <w:tr w:rsidR="00F46D07" w:rsidTr="0093290C"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Нормативно-техническая документация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Зарегистрирован в РК / Не зарегистрирован в РК</w:t>
            </w:r>
          </w:p>
        </w:tc>
      </w:tr>
      <w:tr w:rsidR="00F46D07" w:rsidTr="0093290C"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 w:rsidP="00FA32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 w:rsidP="00FA320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ПРИЛОЖЕНИЯ К ТЕХНИЧЕСКОЙ СПЕЦИФИКАЦИИ</w:t>
            </w:r>
          </w:p>
        </w:tc>
      </w:tr>
      <w:tr w:rsidR="00F46D07" w:rsidTr="00F46D07">
        <w:tc>
          <w:tcPr>
            <w:tcW w:w="2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tabs>
                <w:tab w:val="left" w:pos="26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На скольких страницах</w:t>
            </w:r>
          </w:p>
        </w:tc>
      </w:tr>
      <w:tr w:rsidR="00F46D07" w:rsidTr="00F46D07">
        <w:tc>
          <w:tcPr>
            <w:tcW w:w="2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tabs>
                <w:tab w:val="left" w:pos="26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F46D07" w:rsidRDefault="00F46D07" w:rsidP="00F46D07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93290C" w:rsidRDefault="0093290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0DCC" w:rsidRDefault="001B0DC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0DCC" w:rsidRDefault="001B0DC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0DCC" w:rsidRDefault="001B0DC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0DCC" w:rsidRDefault="001B0DC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0DCC" w:rsidRDefault="001B0DC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3290C" w:rsidRPr="00406B99" w:rsidRDefault="0093290C" w:rsidP="0093290C">
      <w:pPr>
        <w:spacing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A320C" w:rsidRPr="00ED770D" w:rsidRDefault="00FA320C" w:rsidP="00FA320C">
      <w:pPr>
        <w:pStyle w:val="a9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FA320C" w:rsidRPr="00ED770D" w:rsidRDefault="00FA320C" w:rsidP="00FA320C">
      <w:pPr>
        <w:pStyle w:val="a9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A320C" w:rsidRPr="00ED770D" w:rsidRDefault="00FA320C" w:rsidP="00FA320C">
      <w:pPr>
        <w:pStyle w:val="a9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A320C" w:rsidRPr="00ED770D" w:rsidRDefault="00FA320C" w:rsidP="00FA320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Pr="00ED770D" w:rsidRDefault="00FA320C" w:rsidP="00FA320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A320C" w:rsidRPr="00ED770D" w:rsidRDefault="00FA320C" w:rsidP="00FA320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320C" w:rsidRDefault="00FA320C" w:rsidP="00FA320C">
      <w:pPr>
        <w:pStyle w:val="a9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A320C" w:rsidRPr="00ED770D" w:rsidRDefault="00FA320C" w:rsidP="00FA320C">
      <w:pPr>
        <w:pStyle w:val="a9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A320C" w:rsidRPr="00ED770D" w:rsidRDefault="00FA320C" w:rsidP="00FA320C">
      <w:pPr>
        <w:pStyle w:val="a7"/>
        <w:numPr>
          <w:ilvl w:val="0"/>
          <w:numId w:val="1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A320C" w:rsidRPr="00ED770D" w:rsidRDefault="00FA320C" w:rsidP="00FA320C">
      <w:pPr>
        <w:pStyle w:val="a9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A320C" w:rsidRDefault="00FA320C" w:rsidP="00FA320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</w:p>
    <w:p w:rsidR="00FA320C" w:rsidRDefault="00FA320C" w:rsidP="00FA320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Pr="00641F7F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Default="00FA320C" w:rsidP="0054012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40125" w:rsidRDefault="00540125" w:rsidP="0054012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3290C" w:rsidRPr="001B099D" w:rsidRDefault="0093290C" w:rsidP="0093290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1B0DCC" w:rsidRDefault="001B0DCC" w:rsidP="0093290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93290C" w:rsidRPr="000F5854" w:rsidRDefault="0093290C" w:rsidP="0093290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F46D07" w:rsidRDefault="00F46D07" w:rsidP="00F46D0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F46D07" w:rsidRDefault="00F46D07" w:rsidP="00F46D0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F46D07" w:rsidRDefault="00F46D07" w:rsidP="00F46D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F46D07" w:rsidRDefault="00F46D07" w:rsidP="00F46D0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1"/>
        <w:gridCol w:w="3634"/>
        <w:gridCol w:w="3615"/>
        <w:gridCol w:w="3635"/>
        <w:gridCol w:w="2385"/>
      </w:tblGrid>
      <w:tr w:rsidR="00F46D07" w:rsidTr="00F46D0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Жоспар 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ізіміндегі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 нөмірі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Атауы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Қ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ысқаша сипаттамасы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Қосым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ша сипаттамасы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ма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сы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, ҚҚС-сыз</w:t>
            </w:r>
          </w:p>
        </w:tc>
      </w:tr>
      <w:tr w:rsidR="00F46D07" w:rsidRPr="0093290C" w:rsidTr="00F46D07">
        <w:trPr>
          <w:trHeight w:val="3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F46D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AC0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Сульфосалицил қышқылы 2 Сулы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AC0F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  <w:t>талдау үшін таза, кристалдар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AC0F0F" w:rsidP="00AC0F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Сульфосалицил қышқылы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т.т.ү</w:t>
            </w: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99%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AC0F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  <w:r w:rsidRPr="00AC0F0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  <w:t>13 551,99</w:t>
            </w:r>
          </w:p>
        </w:tc>
      </w:tr>
    </w:tbl>
    <w:p w:rsidR="00F46D07" w:rsidRDefault="00F46D07" w:rsidP="00F46D0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663"/>
        <w:gridCol w:w="1803"/>
        <w:gridCol w:w="1704"/>
        <w:gridCol w:w="5390"/>
      </w:tblGrid>
      <w:tr w:rsidR="00F46D07" w:rsidRPr="001B0DCC" w:rsidTr="00FA320C">
        <w:trPr>
          <w:trHeight w:val="971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 w:rsidP="00F46D07">
            <w:pPr>
              <w:pStyle w:val="a7"/>
              <w:tabs>
                <w:tab w:val="left" w:pos="799"/>
                <w:tab w:val="left" w:pos="14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Сульфосалицил қышқылы - ақ түсті кристалды ұнтақ немесе түссіз, иіссіз кристалдар. Суда, этанолда, ацетонда, диэтил эфирінде шексіз ериді. Физика-химиялық көрсеткіштері бойынша, сульфосалицил қышқылы, 2-су,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т.т.ү</w:t>
            </w: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F46D07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4478-78 стандарттарына сәйкес болуы керек</w:t>
            </w: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САТЫП АЛУ ТАЛАПТАРЫ</w:t>
            </w:r>
          </w:p>
        </w:tc>
      </w:tr>
      <w:tr w:rsidR="00F46D07" w:rsidTr="00FA320C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Ықтимал ж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93290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 w:eastAsia="en-US"/>
              </w:rPr>
              <w:t xml:space="preserve">Жоқ </w:t>
            </w:r>
          </w:p>
        </w:tc>
      </w:tr>
      <w:tr w:rsidR="00F46D07" w:rsidRPr="001B0DCC" w:rsidTr="00FA320C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Ықтимал жеткізушілерге сатып алу шарттары туралы толығырақ ақпарат алуға м</w:t>
            </w:r>
            <w:r w:rsidR="00FA320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үмкіндік беретін қосымша ақпарат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Pr="00FA320C" w:rsidRDefault="00FA320C" w:rsidP="00FA320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F46D07" w:rsidRDefault="00F46D07">
            <w:pPr>
              <w:shd w:val="clear" w:color="auto" w:fill="FFFFFF"/>
              <w:tabs>
                <w:tab w:val="left" w:pos="1451"/>
              </w:tabs>
              <w:suppressAutoHyphens/>
              <w:spacing w:after="0" w:line="240" w:lineRule="auto"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 w:eastAsia="en-US"/>
              </w:rPr>
            </w:pPr>
          </w:p>
        </w:tc>
      </w:tr>
      <w:tr w:rsidR="00F46D07" w:rsidRPr="001B0DCC" w:rsidTr="00FA320C">
        <w:trPr>
          <w:trHeight w:val="568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>
              <w:rPr>
                <w:sz w:val="23"/>
                <w:szCs w:val="23"/>
                <w:lang w:val="kk-KZ"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 w:eastAsia="en-US"/>
              </w:rPr>
            </w:pPr>
          </w:p>
        </w:tc>
      </w:tr>
      <w:tr w:rsidR="00F46D07" w:rsidTr="00FA320C">
        <w:trPr>
          <w:trHeight w:val="714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Қазақстан Республикасының заңнамасында көзделген басқа талаптар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</w:p>
        </w:tc>
      </w:tr>
      <w:tr w:rsidR="00F46D07" w:rsidTr="00FA320C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  <w:tr w:rsidR="00F46D07" w:rsidTr="00FA320C"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 w:eastAsia="en-US"/>
              </w:rPr>
            </w:pP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Техникалық стандарттар</w:t>
            </w:r>
          </w:p>
        </w:tc>
      </w:tr>
      <w:tr w:rsidR="00F46D07" w:rsidTr="00FA320C"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Мемлекеттік және мемлекетаралық стандарттар (</w:t>
            </w:r>
            <w:r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 w:eastAsia="en-US"/>
              </w:rPr>
              <w:t>ҚР тіркелген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)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  <w:t>Атауы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Белгілеу</w:t>
            </w: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  <w:t>і</w:t>
            </w:r>
          </w:p>
        </w:tc>
      </w:tr>
      <w:tr w:rsidR="00F46D07" w:rsidTr="00FA320C">
        <w:trPr>
          <w:trHeight w:val="389"/>
        </w:trPr>
        <w:tc>
          <w:tcPr>
            <w:tcW w:w="1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P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Реактивтер.</w:t>
            </w:r>
            <w:r w:rsidRPr="00F46D07">
              <w:rPr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Сульфосалицил қышқылы 2-су.Техникалық шарттар.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 w:rsidP="00F46D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 w:rsidRPr="00F46D07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 xml:space="preserve">                                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МемСТ 4478-78</w:t>
            </w:r>
          </w:p>
        </w:tc>
      </w:tr>
      <w:tr w:rsidR="00F46D07" w:rsidTr="00FA320C"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 xml:space="preserve">Халықаралық стандарттар </w:t>
            </w:r>
          </w:p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eastAsia="en-US"/>
              </w:rPr>
              <w:t>ҚР -да тіркелмеген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Атауы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Белгілеуі</w:t>
            </w:r>
          </w:p>
        </w:tc>
      </w:tr>
      <w:tr w:rsidR="00F46D07" w:rsidTr="00FA320C">
        <w:trPr>
          <w:trHeight w:val="416"/>
        </w:trPr>
        <w:tc>
          <w:tcPr>
            <w:tcW w:w="1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F46D07">
            <w:pPr>
              <w:shd w:val="clear" w:color="auto" w:fill="FFFFFF"/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</w:tr>
      <w:tr w:rsidR="00F46D07" w:rsidTr="00F46D0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НОРМАТИВТІК ЖӘНЕ ТЕХНИКАЛЫҚ ҚҰЖАТТАР</w:t>
            </w:r>
          </w:p>
        </w:tc>
      </w:tr>
      <w:tr w:rsidR="00F46D07" w:rsidTr="00FA320C"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Норматив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 xml:space="preserve">тік және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>техни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  <w:t>калық құжат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  <w:t>Атауы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eastAsia="en-US"/>
              </w:rPr>
              <w:t>ҚР тіркелген / ҚР -да тіркелмеген</w:t>
            </w:r>
          </w:p>
        </w:tc>
      </w:tr>
      <w:tr w:rsidR="00F46D07" w:rsidTr="00FA320C">
        <w:trPr>
          <w:trHeight w:val="401"/>
        </w:trPr>
        <w:tc>
          <w:tcPr>
            <w:tcW w:w="1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D07" w:rsidRDefault="00F46D07">
            <w:pPr>
              <w:spacing w:after="0" w:line="240" w:lineRule="auto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 w:eastAsia="en-US"/>
              </w:rPr>
            </w:pP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  <w:t xml:space="preserve"> </w:t>
            </w:r>
          </w:p>
        </w:tc>
      </w:tr>
      <w:tr w:rsidR="00F46D07" w:rsidTr="00F46D07">
        <w:trPr>
          <w:trHeight w:val="7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</w:p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ТЕХНИКАЛЫҚ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>СИПАТТА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МА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  <w:t xml:space="preserve">ҒА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ҚОСЫМШАЛАР</w:t>
            </w:r>
          </w:p>
          <w:p w:rsidR="00F46D07" w:rsidRDefault="00F46D07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 w:eastAsia="en-US"/>
              </w:rPr>
            </w:pPr>
          </w:p>
        </w:tc>
      </w:tr>
      <w:tr w:rsidR="00F46D07" w:rsidTr="00F46D07">
        <w:tc>
          <w:tcPr>
            <w:tcW w:w="2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</w:pPr>
            <w:r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 w:eastAsia="en-US"/>
              </w:rPr>
              <w:t xml:space="preserve">Атауы </w:t>
            </w:r>
          </w:p>
        </w:tc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07" w:rsidRDefault="00F46D07">
            <w:pPr>
              <w:shd w:val="clear" w:color="auto" w:fill="FFFFFF"/>
              <w:tabs>
                <w:tab w:val="left" w:pos="26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en-US"/>
              </w:rPr>
              <w:t>Неше бет</w:t>
            </w:r>
          </w:p>
        </w:tc>
      </w:tr>
      <w:tr w:rsidR="00F46D07" w:rsidTr="00F46D07">
        <w:trPr>
          <w:trHeight w:val="251"/>
        </w:trPr>
        <w:tc>
          <w:tcPr>
            <w:tcW w:w="2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eastAsia="en-US"/>
              </w:rPr>
            </w:pPr>
          </w:p>
        </w:tc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07" w:rsidRDefault="00F46D07">
            <w:pPr>
              <w:shd w:val="clear" w:color="auto" w:fill="FFFFFF"/>
              <w:tabs>
                <w:tab w:val="left" w:pos="26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  <w:p w:rsidR="00F46D07" w:rsidRDefault="00F46D07">
            <w:pPr>
              <w:shd w:val="clear" w:color="auto" w:fill="FFFFFF"/>
              <w:tabs>
                <w:tab w:val="left" w:pos="26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F46D07" w:rsidRDefault="00F46D07" w:rsidP="00F46D07">
      <w:pPr>
        <w:spacing w:before="240" w:after="24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A320C" w:rsidRDefault="00FA320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0DCC" w:rsidRDefault="001B0DC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Pr="00061B16" w:rsidRDefault="00FA320C" w:rsidP="00FA320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A320C" w:rsidRPr="00061B16" w:rsidRDefault="00FA320C" w:rsidP="00FA320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A320C" w:rsidRPr="00061B16" w:rsidRDefault="00FA320C" w:rsidP="00FA320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Pr="00061B16" w:rsidRDefault="00FA320C" w:rsidP="00FA320C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A320C" w:rsidRPr="00061B16" w:rsidRDefault="00FA320C" w:rsidP="00FA320C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A320C" w:rsidRPr="00061B16" w:rsidRDefault="00FA320C" w:rsidP="00FA320C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A320C" w:rsidRPr="00AD1320" w:rsidRDefault="00FA320C" w:rsidP="00FA320C">
      <w:pPr>
        <w:pStyle w:val="a9"/>
        <w:numPr>
          <w:ilvl w:val="0"/>
          <w:numId w:val="2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A320C" w:rsidRPr="00061B16" w:rsidRDefault="00FA320C" w:rsidP="00FA320C">
      <w:pPr>
        <w:pStyle w:val="a9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A320C" w:rsidRDefault="00FA320C" w:rsidP="00FA320C">
      <w:pPr>
        <w:pStyle w:val="a9"/>
        <w:numPr>
          <w:ilvl w:val="0"/>
          <w:numId w:val="2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A320C" w:rsidRPr="00FA320C" w:rsidRDefault="00FA320C" w:rsidP="00FA320C">
      <w:pPr>
        <w:pStyle w:val="a9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A320C" w:rsidRPr="00FA320C" w:rsidRDefault="00FA320C" w:rsidP="00FA320C">
      <w:pPr>
        <w:pStyle w:val="a9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A320C" w:rsidRDefault="00FA320C" w:rsidP="00FA320C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0DCC" w:rsidRPr="00570839" w:rsidRDefault="001B0DCC" w:rsidP="00FA320C">
      <w:pPr>
        <w:tabs>
          <w:tab w:val="left" w:pos="10279"/>
        </w:tabs>
        <w:jc w:val="center"/>
        <w:rPr>
          <w:rFonts w:ascii="Times New Roman" w:eastAsia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1B0DCC" w:rsidRPr="00570839" w:rsidSect="0093290C">
      <w:pgSz w:w="16838" w:h="11906" w:orient="landscape"/>
      <w:pgMar w:top="709" w:right="1134" w:bottom="850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98E" w:rsidRDefault="00E1298E" w:rsidP="00F46D07">
      <w:pPr>
        <w:spacing w:after="0" w:line="240" w:lineRule="auto"/>
      </w:pPr>
      <w:r>
        <w:separator/>
      </w:r>
    </w:p>
  </w:endnote>
  <w:endnote w:type="continuationSeparator" w:id="0">
    <w:p w:rsidR="00E1298E" w:rsidRDefault="00E1298E" w:rsidP="00F4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98E" w:rsidRDefault="00E1298E" w:rsidP="00F46D07">
      <w:pPr>
        <w:spacing w:after="0" w:line="240" w:lineRule="auto"/>
      </w:pPr>
      <w:r>
        <w:separator/>
      </w:r>
    </w:p>
  </w:footnote>
  <w:footnote w:type="continuationSeparator" w:id="0">
    <w:p w:rsidR="00E1298E" w:rsidRDefault="00E1298E" w:rsidP="00F46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07"/>
    <w:rsid w:val="001A767F"/>
    <w:rsid w:val="001B0DCC"/>
    <w:rsid w:val="00540125"/>
    <w:rsid w:val="0093290C"/>
    <w:rsid w:val="00AC0F0F"/>
    <w:rsid w:val="00E1298E"/>
    <w:rsid w:val="00F46D07"/>
    <w:rsid w:val="00FA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C9BCE"/>
  <w15:chartTrackingRefBased/>
  <w15:docId w15:val="{748B00E5-3A9B-4632-B3E2-BBEE0AA5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D07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D07"/>
  </w:style>
  <w:style w:type="paragraph" w:styleId="a5">
    <w:name w:val="footer"/>
    <w:basedOn w:val="a"/>
    <w:link w:val="a6"/>
    <w:uiPriority w:val="99"/>
    <w:unhideWhenUsed/>
    <w:rsid w:val="00F46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D07"/>
  </w:style>
  <w:style w:type="paragraph" w:styleId="a7">
    <w:name w:val="Body Text"/>
    <w:basedOn w:val="a"/>
    <w:link w:val="a8"/>
    <w:uiPriority w:val="99"/>
    <w:unhideWhenUsed/>
    <w:rsid w:val="00F46D07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F46D07"/>
  </w:style>
  <w:style w:type="paragraph" w:styleId="a9">
    <w:name w:val="List Paragraph"/>
    <w:basedOn w:val="a"/>
    <w:uiPriority w:val="34"/>
    <w:qFormat/>
    <w:rsid w:val="00F46D07"/>
    <w:pPr>
      <w:ind w:left="720"/>
      <w:contextualSpacing/>
    </w:pPr>
  </w:style>
  <w:style w:type="table" w:styleId="aa">
    <w:name w:val="Table Grid"/>
    <w:basedOn w:val="a1"/>
    <w:uiPriority w:val="59"/>
    <w:rsid w:val="00F46D0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6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 Нурсултан</dc:creator>
  <cp:keywords/>
  <dc:description/>
  <cp:lastModifiedBy>Ажигалиева Динара</cp:lastModifiedBy>
  <cp:revision>7</cp:revision>
  <dcterms:created xsi:type="dcterms:W3CDTF">2024-01-30T14:26:00Z</dcterms:created>
  <dcterms:modified xsi:type="dcterms:W3CDTF">2024-04-30T12:46:00Z</dcterms:modified>
</cp:coreProperties>
</file>